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AC" w:rsidRPr="007F30FE" w:rsidRDefault="009D60AC" w:rsidP="009D60AC">
      <w:pPr>
        <w:jc w:val="center"/>
        <w:rPr>
          <w:sz w:val="26"/>
          <w:szCs w:val="26"/>
        </w:rPr>
      </w:pPr>
      <w:r w:rsidRPr="007F30FE">
        <w:rPr>
          <w:sz w:val="26"/>
          <w:szCs w:val="26"/>
        </w:rPr>
        <w:t>АДМИНИСТРАЦИЯ ХАСАНСКОГО ГОРОДСКОГО ПОСЕЛЕНИЯ</w:t>
      </w:r>
    </w:p>
    <w:p w:rsidR="009D60AC" w:rsidRPr="007F30FE" w:rsidRDefault="009D60AC" w:rsidP="009D60AC">
      <w:pPr>
        <w:jc w:val="center"/>
        <w:rPr>
          <w:sz w:val="26"/>
          <w:szCs w:val="26"/>
        </w:rPr>
      </w:pPr>
      <w:r w:rsidRPr="007F30FE">
        <w:rPr>
          <w:sz w:val="26"/>
          <w:szCs w:val="26"/>
        </w:rPr>
        <w:t>ХАСАНСКОГО МУНИЦИПАЛЬНОГО РАЙОНА</w:t>
      </w:r>
    </w:p>
    <w:p w:rsidR="004834B7" w:rsidRPr="007F30FE" w:rsidRDefault="009D60AC" w:rsidP="004834B7">
      <w:pPr>
        <w:jc w:val="center"/>
        <w:rPr>
          <w:sz w:val="26"/>
          <w:szCs w:val="26"/>
        </w:rPr>
      </w:pPr>
      <w:r w:rsidRPr="007F30FE">
        <w:rPr>
          <w:sz w:val="26"/>
          <w:szCs w:val="26"/>
        </w:rPr>
        <w:t>ПРИМОРСКОГО КРАЯ</w:t>
      </w:r>
    </w:p>
    <w:p w:rsidR="004834B7" w:rsidRPr="007F30FE" w:rsidRDefault="004834B7" w:rsidP="004834B7">
      <w:pPr>
        <w:jc w:val="center"/>
        <w:rPr>
          <w:sz w:val="26"/>
          <w:szCs w:val="26"/>
        </w:rPr>
      </w:pPr>
    </w:p>
    <w:p w:rsidR="009D60AC" w:rsidRPr="007F30FE" w:rsidRDefault="009D60AC" w:rsidP="004834B7">
      <w:pPr>
        <w:jc w:val="center"/>
        <w:rPr>
          <w:b/>
          <w:sz w:val="26"/>
          <w:szCs w:val="26"/>
        </w:rPr>
      </w:pPr>
      <w:r w:rsidRPr="007F30FE">
        <w:rPr>
          <w:b/>
          <w:sz w:val="26"/>
          <w:szCs w:val="26"/>
        </w:rPr>
        <w:t>ПОСТАНОВЛЕНИЕ</w:t>
      </w:r>
    </w:p>
    <w:p w:rsidR="009D60AC" w:rsidRPr="007F30FE" w:rsidRDefault="009D60AC" w:rsidP="004834B7">
      <w:pPr>
        <w:jc w:val="center"/>
        <w:rPr>
          <w:sz w:val="26"/>
          <w:szCs w:val="26"/>
        </w:rPr>
      </w:pPr>
      <w:r w:rsidRPr="007F30FE">
        <w:rPr>
          <w:sz w:val="26"/>
          <w:szCs w:val="26"/>
        </w:rPr>
        <w:t>п</w:t>
      </w:r>
      <w:r w:rsidR="004834B7" w:rsidRPr="007F30FE">
        <w:rPr>
          <w:sz w:val="26"/>
          <w:szCs w:val="26"/>
        </w:rPr>
        <w:t>гт</w:t>
      </w:r>
      <w:r w:rsidRPr="007F30FE">
        <w:rPr>
          <w:sz w:val="26"/>
          <w:szCs w:val="26"/>
        </w:rPr>
        <w:t>. Хасан</w:t>
      </w:r>
    </w:p>
    <w:p w:rsidR="009D60AC" w:rsidRPr="009E5D9D" w:rsidRDefault="009D60AC" w:rsidP="009D60AC"/>
    <w:p w:rsidR="009D60AC" w:rsidRPr="007F30FE" w:rsidRDefault="00784036" w:rsidP="00723597">
      <w:pPr>
        <w:tabs>
          <w:tab w:val="left" w:pos="9214"/>
        </w:tabs>
        <w:rPr>
          <w:sz w:val="26"/>
          <w:szCs w:val="26"/>
        </w:rPr>
      </w:pPr>
      <w:r>
        <w:rPr>
          <w:sz w:val="26"/>
          <w:szCs w:val="26"/>
          <w:u w:val="single"/>
        </w:rPr>
        <w:t>21</w:t>
      </w:r>
      <w:r w:rsidR="002F67BA" w:rsidRPr="007F30FE">
        <w:rPr>
          <w:sz w:val="26"/>
          <w:szCs w:val="26"/>
          <w:u w:val="single"/>
        </w:rPr>
        <w:t>.</w:t>
      </w:r>
      <w:r w:rsidR="00BE1814">
        <w:rPr>
          <w:sz w:val="26"/>
          <w:szCs w:val="26"/>
          <w:u w:val="single"/>
        </w:rPr>
        <w:t>11</w:t>
      </w:r>
      <w:r w:rsidR="00CC58A6" w:rsidRPr="007F30FE">
        <w:rPr>
          <w:sz w:val="26"/>
          <w:szCs w:val="26"/>
          <w:u w:val="single"/>
        </w:rPr>
        <w:t>.201</w:t>
      </w:r>
      <w:r w:rsidR="00723597">
        <w:rPr>
          <w:sz w:val="26"/>
          <w:szCs w:val="26"/>
          <w:u w:val="single"/>
        </w:rPr>
        <w:t>8</w:t>
      </w:r>
      <w:r w:rsidR="009D60AC" w:rsidRPr="007F30FE">
        <w:rPr>
          <w:sz w:val="26"/>
          <w:szCs w:val="26"/>
          <w:u w:val="single"/>
        </w:rPr>
        <w:t xml:space="preserve"> г.</w:t>
      </w:r>
      <w:r w:rsidR="00723597">
        <w:rPr>
          <w:sz w:val="26"/>
          <w:szCs w:val="26"/>
        </w:rPr>
        <w:tab/>
      </w:r>
      <w:r w:rsidR="009D60AC" w:rsidRPr="007F30FE">
        <w:rPr>
          <w:sz w:val="26"/>
          <w:szCs w:val="26"/>
          <w:u w:val="single"/>
        </w:rPr>
        <w:t>№</w:t>
      </w:r>
      <w:r w:rsidR="001F356C" w:rsidRPr="007F30FE">
        <w:rPr>
          <w:sz w:val="26"/>
          <w:szCs w:val="26"/>
          <w:u w:val="single"/>
        </w:rPr>
        <w:t xml:space="preserve"> </w:t>
      </w:r>
      <w:r w:rsidR="00670961">
        <w:rPr>
          <w:sz w:val="26"/>
          <w:szCs w:val="26"/>
          <w:u w:val="single"/>
        </w:rPr>
        <w:t>204</w:t>
      </w:r>
    </w:p>
    <w:p w:rsidR="00D81758" w:rsidRPr="007F30FE" w:rsidRDefault="00D81758" w:rsidP="009D60AC">
      <w:pPr>
        <w:rPr>
          <w:sz w:val="26"/>
          <w:szCs w:val="26"/>
        </w:rPr>
        <w:sectPr w:rsidR="00D81758" w:rsidRPr="007F30FE" w:rsidSect="008A3B36">
          <w:headerReference w:type="default" r:id="rId8"/>
          <w:pgSz w:w="11906" w:h="16838"/>
          <w:pgMar w:top="567" w:right="567" w:bottom="851" w:left="1418" w:header="708" w:footer="708" w:gutter="0"/>
          <w:cols w:space="708"/>
          <w:titlePg/>
          <w:docGrid w:linePitch="360"/>
        </w:sectPr>
      </w:pPr>
    </w:p>
    <w:p w:rsidR="009D60AC" w:rsidRPr="007F30FE" w:rsidRDefault="009D60AC" w:rsidP="009D60AC">
      <w:pPr>
        <w:rPr>
          <w:sz w:val="26"/>
          <w:szCs w:val="26"/>
        </w:rPr>
      </w:pPr>
    </w:p>
    <w:p w:rsidR="00D81758" w:rsidRPr="005C6368" w:rsidRDefault="00784036" w:rsidP="00784036">
      <w:pPr>
        <w:tabs>
          <w:tab w:val="left" w:pos="0"/>
        </w:tabs>
        <w:suppressAutoHyphens/>
        <w:ind w:right="5668"/>
        <w:jc w:val="both"/>
        <w:rPr>
          <w:bCs/>
          <w:sz w:val="26"/>
          <w:szCs w:val="26"/>
        </w:rPr>
        <w:sectPr w:rsidR="00D81758" w:rsidRPr="005C6368" w:rsidSect="009E5D9D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  <w:r>
        <w:t>Об утверждении порядка использования бюджетных ассигнований резервного фонда администрации Хасанского городского поселения</w:t>
      </w:r>
      <w:r w:rsidR="00D81758" w:rsidRPr="005C6368">
        <w:rPr>
          <w:sz w:val="26"/>
          <w:szCs w:val="26"/>
        </w:rPr>
        <w:tab/>
      </w:r>
    </w:p>
    <w:p w:rsidR="009D60AC" w:rsidRPr="002F2006" w:rsidRDefault="009D60AC" w:rsidP="005C6368">
      <w:pPr>
        <w:ind w:right="5526"/>
      </w:pPr>
    </w:p>
    <w:p w:rsidR="009D60AC" w:rsidRPr="002F2006" w:rsidRDefault="009D60AC" w:rsidP="009D60AC"/>
    <w:p w:rsidR="00C7413A" w:rsidRDefault="00784036" w:rsidP="00C7413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84036">
        <w:rPr>
          <w:color w:val="000000" w:themeColor="text1"/>
        </w:rPr>
        <w:t xml:space="preserve">Руководствуясь </w:t>
      </w:r>
      <w:hyperlink r:id="rId9" w:history="1">
        <w:r w:rsidRPr="00784036">
          <w:rPr>
            <w:rStyle w:val="a7"/>
            <w:color w:val="000000" w:themeColor="text1"/>
            <w:u w:val="none"/>
          </w:rPr>
          <w:t>Бюджетным кодексом Российской Федерации</w:t>
        </w:r>
      </w:hyperlink>
      <w:r w:rsidRPr="00784036">
        <w:rPr>
          <w:color w:val="000000" w:themeColor="text1"/>
        </w:rPr>
        <w:t xml:space="preserve">, </w:t>
      </w:r>
      <w:hyperlink r:id="rId10" w:history="1">
        <w:r w:rsidRPr="00784036">
          <w:rPr>
            <w:rStyle w:val="a7"/>
            <w:color w:val="000000" w:themeColor="text1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84036">
        <w:rPr>
          <w:color w:val="000000" w:themeColor="text1"/>
        </w:rPr>
        <w:t xml:space="preserve">, </w:t>
      </w:r>
      <w:hyperlink r:id="rId11" w:history="1">
        <w:r w:rsidRPr="00784036">
          <w:rPr>
            <w:rStyle w:val="a7"/>
            <w:color w:val="000000" w:themeColor="text1"/>
            <w:u w:val="none"/>
          </w:rPr>
          <w:t xml:space="preserve">Уставом </w:t>
        </w:r>
        <w:r>
          <w:rPr>
            <w:rStyle w:val="a7"/>
            <w:color w:val="000000" w:themeColor="text1"/>
            <w:u w:val="none"/>
          </w:rPr>
          <w:t>Хасанского</w:t>
        </w:r>
      </w:hyperlink>
      <w:r>
        <w:rPr>
          <w:color w:val="000000" w:themeColor="text1"/>
        </w:rPr>
        <w:t xml:space="preserve"> городского поселения</w:t>
      </w:r>
      <w:r w:rsidRPr="00784036">
        <w:rPr>
          <w:color w:val="000000" w:themeColor="text1"/>
        </w:rPr>
        <w:t xml:space="preserve">, решением </w:t>
      </w:r>
      <w:r>
        <w:rPr>
          <w:color w:val="000000" w:themeColor="text1"/>
        </w:rPr>
        <w:t>муниципального комитета Хасанского городского поселения</w:t>
      </w:r>
      <w:r w:rsidRPr="00784036">
        <w:rPr>
          <w:color w:val="000000" w:themeColor="text1"/>
        </w:rPr>
        <w:t xml:space="preserve"> </w:t>
      </w:r>
      <w:hyperlink r:id="rId12" w:history="1">
        <w:r w:rsidRPr="00784036">
          <w:rPr>
            <w:rStyle w:val="a7"/>
            <w:color w:val="000000" w:themeColor="text1"/>
            <w:u w:val="none"/>
          </w:rPr>
          <w:t xml:space="preserve">от </w:t>
        </w:r>
        <w:r>
          <w:rPr>
            <w:rStyle w:val="a7"/>
            <w:color w:val="000000" w:themeColor="text1"/>
            <w:u w:val="none"/>
          </w:rPr>
          <w:t>20</w:t>
        </w:r>
        <w:r w:rsidRPr="00784036">
          <w:rPr>
            <w:rStyle w:val="a7"/>
            <w:color w:val="000000" w:themeColor="text1"/>
            <w:u w:val="none"/>
          </w:rPr>
          <w:t>.11.20</w:t>
        </w:r>
        <w:r>
          <w:rPr>
            <w:rStyle w:val="a7"/>
            <w:color w:val="000000" w:themeColor="text1"/>
            <w:u w:val="none"/>
          </w:rPr>
          <w:t>18</w:t>
        </w:r>
        <w:r w:rsidRPr="00784036">
          <w:rPr>
            <w:rStyle w:val="a7"/>
            <w:color w:val="000000" w:themeColor="text1"/>
            <w:u w:val="none"/>
          </w:rPr>
          <w:t xml:space="preserve"> N </w:t>
        </w:r>
        <w:r>
          <w:rPr>
            <w:rStyle w:val="a7"/>
            <w:color w:val="000000" w:themeColor="text1"/>
            <w:u w:val="none"/>
          </w:rPr>
          <w:t>89</w:t>
        </w:r>
        <w:r w:rsidRPr="00784036">
          <w:rPr>
            <w:rStyle w:val="a7"/>
            <w:color w:val="000000" w:themeColor="text1"/>
            <w:u w:val="none"/>
          </w:rPr>
          <w:t xml:space="preserve"> "Об утверждении </w:t>
        </w:r>
        <w:r>
          <w:rPr>
            <w:rStyle w:val="a7"/>
            <w:color w:val="000000" w:themeColor="text1"/>
            <w:u w:val="none"/>
          </w:rPr>
          <w:t>п</w:t>
        </w:r>
        <w:r w:rsidRPr="00784036">
          <w:rPr>
            <w:rStyle w:val="a7"/>
            <w:color w:val="000000" w:themeColor="text1"/>
            <w:u w:val="none"/>
          </w:rPr>
          <w:t xml:space="preserve">оложения о порядке создания и использования резервов финансовых и материальных ресурсов для ликвидации чрезвычайных ситуаций природного и техногенного характера в </w:t>
        </w:r>
        <w:r>
          <w:rPr>
            <w:rStyle w:val="a7"/>
            <w:color w:val="000000" w:themeColor="text1"/>
            <w:u w:val="none"/>
          </w:rPr>
          <w:t>Хасанском городском поселении</w:t>
        </w:r>
        <w:r w:rsidRPr="00784036">
          <w:rPr>
            <w:rStyle w:val="a7"/>
            <w:color w:val="000000" w:themeColor="text1"/>
            <w:u w:val="none"/>
          </w:rPr>
          <w:t>"</w:t>
        </w:r>
      </w:hyperlink>
      <w:r w:rsidRPr="00784036">
        <w:rPr>
          <w:color w:val="000000" w:themeColor="text1"/>
        </w:rPr>
        <w:t>,</w:t>
      </w:r>
    </w:p>
    <w:p w:rsidR="00784036" w:rsidRPr="00C7413A" w:rsidRDefault="00784036" w:rsidP="00C7413A">
      <w:pPr>
        <w:autoSpaceDE w:val="0"/>
        <w:autoSpaceDN w:val="0"/>
        <w:adjustRightInd w:val="0"/>
        <w:ind w:firstLine="709"/>
        <w:jc w:val="both"/>
      </w:pPr>
    </w:p>
    <w:p w:rsidR="005C6368" w:rsidRPr="002F2006" w:rsidRDefault="005C6368" w:rsidP="005C6368">
      <w:pPr>
        <w:autoSpaceDE w:val="0"/>
        <w:autoSpaceDN w:val="0"/>
        <w:adjustRightInd w:val="0"/>
        <w:jc w:val="both"/>
      </w:pPr>
      <w:r w:rsidRPr="002F2006">
        <w:t>администрация Хасанского городского поселения</w:t>
      </w:r>
    </w:p>
    <w:p w:rsidR="00D81758" w:rsidRPr="002F2006" w:rsidRDefault="00D81758" w:rsidP="00D81758">
      <w:pPr>
        <w:ind w:firstLine="709"/>
        <w:jc w:val="both"/>
        <w:rPr>
          <w:color w:val="000000"/>
        </w:rPr>
      </w:pPr>
    </w:p>
    <w:p w:rsidR="00D81758" w:rsidRPr="00407ADF" w:rsidRDefault="00D81758" w:rsidP="00D81758">
      <w:pPr>
        <w:spacing w:line="360" w:lineRule="auto"/>
        <w:ind w:firstLine="709"/>
        <w:jc w:val="both"/>
        <w:rPr>
          <w:b/>
        </w:rPr>
      </w:pPr>
      <w:r w:rsidRPr="00407ADF">
        <w:rPr>
          <w:b/>
        </w:rPr>
        <w:t>ПОСТАНОВЛЯ</w:t>
      </w:r>
      <w:r w:rsidR="005C6368" w:rsidRPr="00407ADF">
        <w:rPr>
          <w:b/>
        </w:rPr>
        <w:t>ЕТ</w:t>
      </w:r>
      <w:r w:rsidRPr="00407ADF">
        <w:rPr>
          <w:b/>
        </w:rPr>
        <w:t>:</w:t>
      </w:r>
    </w:p>
    <w:p w:rsidR="00630139" w:rsidRPr="00630139" w:rsidRDefault="00630139" w:rsidP="00407ADF">
      <w:pPr>
        <w:pStyle w:val="a6"/>
        <w:numPr>
          <w:ilvl w:val="0"/>
          <w:numId w:val="8"/>
        </w:numPr>
        <w:tabs>
          <w:tab w:val="left" w:pos="993"/>
        </w:tabs>
        <w:ind w:left="0" w:right="-5" w:firstLine="709"/>
        <w:rPr>
          <w:sz w:val="24"/>
          <w:szCs w:val="24"/>
        </w:rPr>
      </w:pPr>
      <w:r w:rsidRPr="00630139">
        <w:rPr>
          <w:sz w:val="24"/>
          <w:szCs w:val="24"/>
        </w:rPr>
        <w:t xml:space="preserve">Утвердить Порядок использования бюджетных ассигнований резервного фонда администрации </w:t>
      </w:r>
      <w:r w:rsidRPr="00630139">
        <w:rPr>
          <w:sz w:val="24"/>
          <w:szCs w:val="24"/>
        </w:rPr>
        <w:t>Хасанского городского поселения</w:t>
      </w:r>
      <w:r w:rsidRPr="00630139">
        <w:rPr>
          <w:sz w:val="24"/>
          <w:szCs w:val="24"/>
        </w:rPr>
        <w:t xml:space="preserve"> (приложение).</w:t>
      </w:r>
    </w:p>
    <w:p w:rsidR="00407ADF" w:rsidRPr="00630139" w:rsidRDefault="005C4C14" w:rsidP="00407ADF">
      <w:pPr>
        <w:pStyle w:val="a6"/>
        <w:numPr>
          <w:ilvl w:val="0"/>
          <w:numId w:val="8"/>
        </w:numPr>
        <w:tabs>
          <w:tab w:val="left" w:pos="993"/>
        </w:tabs>
        <w:ind w:left="0" w:right="-5" w:firstLine="709"/>
        <w:rPr>
          <w:sz w:val="24"/>
          <w:szCs w:val="24"/>
        </w:rPr>
      </w:pPr>
      <w:r w:rsidRPr="00630139">
        <w:rPr>
          <w:bCs/>
          <w:color w:val="000000" w:themeColor="text1"/>
          <w:sz w:val="24"/>
          <w:szCs w:val="24"/>
        </w:rPr>
        <w:t>Разместить на официальном сайте администрации Хасанского городского поселения в информационно-телекоммуникационной сети "Интернет".</w:t>
      </w:r>
    </w:p>
    <w:p w:rsidR="00407ADF" w:rsidRPr="00630139" w:rsidRDefault="00D81758" w:rsidP="00407ADF">
      <w:pPr>
        <w:pStyle w:val="a6"/>
        <w:numPr>
          <w:ilvl w:val="0"/>
          <w:numId w:val="8"/>
        </w:numPr>
        <w:tabs>
          <w:tab w:val="left" w:pos="993"/>
        </w:tabs>
        <w:ind w:left="0" w:right="-5" w:firstLine="709"/>
        <w:rPr>
          <w:sz w:val="24"/>
          <w:szCs w:val="24"/>
        </w:rPr>
      </w:pPr>
      <w:r w:rsidRPr="00630139">
        <w:rPr>
          <w:sz w:val="24"/>
          <w:szCs w:val="24"/>
        </w:rPr>
        <w:t>Контроль</w:t>
      </w:r>
      <w:r w:rsidR="00865AE9" w:rsidRPr="00630139">
        <w:rPr>
          <w:sz w:val="24"/>
          <w:szCs w:val="24"/>
        </w:rPr>
        <w:t xml:space="preserve"> </w:t>
      </w:r>
      <w:r w:rsidRPr="00630139">
        <w:rPr>
          <w:sz w:val="24"/>
          <w:szCs w:val="24"/>
        </w:rPr>
        <w:t xml:space="preserve">за исполнением настоящего Постановления </w:t>
      </w:r>
      <w:r w:rsidR="00407ADF" w:rsidRPr="00630139">
        <w:rPr>
          <w:sz w:val="24"/>
          <w:szCs w:val="24"/>
        </w:rPr>
        <w:t>оставляю за собой</w:t>
      </w:r>
      <w:r w:rsidR="005C4C14" w:rsidRPr="00630139">
        <w:rPr>
          <w:sz w:val="24"/>
          <w:szCs w:val="24"/>
        </w:rPr>
        <w:t>.</w:t>
      </w:r>
    </w:p>
    <w:p w:rsidR="0038753B" w:rsidRPr="00630139" w:rsidRDefault="0038753B" w:rsidP="00407ADF">
      <w:pPr>
        <w:pStyle w:val="a6"/>
        <w:numPr>
          <w:ilvl w:val="0"/>
          <w:numId w:val="8"/>
        </w:numPr>
        <w:tabs>
          <w:tab w:val="left" w:pos="993"/>
        </w:tabs>
        <w:ind w:left="0" w:right="-5" w:firstLine="709"/>
        <w:rPr>
          <w:sz w:val="24"/>
          <w:szCs w:val="24"/>
        </w:rPr>
      </w:pPr>
      <w:r w:rsidRPr="00630139">
        <w:rPr>
          <w:sz w:val="24"/>
          <w:szCs w:val="24"/>
        </w:rPr>
        <w:t xml:space="preserve">Настоящее постановление вступает </w:t>
      </w:r>
      <w:r w:rsidR="00727643" w:rsidRPr="00630139">
        <w:rPr>
          <w:sz w:val="24"/>
          <w:szCs w:val="24"/>
        </w:rPr>
        <w:t>в силу</w:t>
      </w:r>
      <w:r w:rsidR="00407ADF" w:rsidRPr="00630139">
        <w:rPr>
          <w:rStyle w:val="fontstyle01"/>
          <w:sz w:val="24"/>
          <w:szCs w:val="24"/>
        </w:rPr>
        <w:t xml:space="preserve"> </w:t>
      </w:r>
      <w:r w:rsidR="00630139" w:rsidRPr="00630139">
        <w:rPr>
          <w:sz w:val="24"/>
          <w:szCs w:val="24"/>
        </w:rPr>
        <w:t>со дня его официального опубликования</w:t>
      </w:r>
      <w:r w:rsidRPr="00630139">
        <w:rPr>
          <w:sz w:val="24"/>
          <w:szCs w:val="24"/>
        </w:rPr>
        <w:t>.</w:t>
      </w:r>
    </w:p>
    <w:p w:rsidR="007F1199" w:rsidRPr="002F2006" w:rsidRDefault="007F1199" w:rsidP="007F1199">
      <w:pPr>
        <w:pStyle w:val="a6"/>
        <w:rPr>
          <w:bCs/>
          <w:color w:val="000000" w:themeColor="text1"/>
          <w:sz w:val="24"/>
          <w:szCs w:val="24"/>
        </w:rPr>
      </w:pPr>
    </w:p>
    <w:p w:rsidR="007F30FE" w:rsidRPr="002F2006" w:rsidRDefault="007F30FE" w:rsidP="007F1199">
      <w:pPr>
        <w:pStyle w:val="a6"/>
        <w:rPr>
          <w:bCs/>
          <w:color w:val="000000" w:themeColor="text1"/>
          <w:sz w:val="24"/>
          <w:szCs w:val="24"/>
        </w:rPr>
      </w:pPr>
    </w:p>
    <w:p w:rsidR="007F30FE" w:rsidRPr="002F2006" w:rsidRDefault="007F30FE" w:rsidP="007F1199">
      <w:pPr>
        <w:pStyle w:val="a6"/>
        <w:rPr>
          <w:bCs/>
          <w:color w:val="000000" w:themeColor="text1"/>
          <w:sz w:val="24"/>
          <w:szCs w:val="24"/>
        </w:rPr>
      </w:pPr>
    </w:p>
    <w:p w:rsidR="002B3ED2" w:rsidRDefault="00F228FA" w:rsidP="00F228FA">
      <w:pPr>
        <w:tabs>
          <w:tab w:val="left" w:pos="8364"/>
        </w:tabs>
        <w:jc w:val="both"/>
      </w:pPr>
      <w:r w:rsidRPr="002F2006">
        <w:t>Г</w:t>
      </w:r>
      <w:r w:rsidR="001F356C" w:rsidRPr="002F2006">
        <w:t>лав</w:t>
      </w:r>
      <w:r w:rsidRPr="002F2006">
        <w:t>а</w:t>
      </w:r>
      <w:r w:rsidR="001F356C" w:rsidRPr="002F2006">
        <w:t xml:space="preserve"> </w:t>
      </w:r>
      <w:r w:rsidR="00042119" w:rsidRPr="002F2006">
        <w:t>Хасанского</w:t>
      </w:r>
      <w:r w:rsidR="001F356C" w:rsidRPr="002F2006">
        <w:t xml:space="preserve"> </w:t>
      </w:r>
      <w:r w:rsidR="00042119" w:rsidRPr="002F2006">
        <w:t>городского поселения</w:t>
      </w:r>
      <w:r w:rsidR="007F30FE" w:rsidRPr="002F2006">
        <w:t xml:space="preserve"> </w:t>
      </w:r>
      <w:r w:rsidR="007F30FE" w:rsidRPr="002F2006">
        <w:tab/>
      </w:r>
      <w:r w:rsidRPr="002F2006">
        <w:t>И.В.Степанов</w:t>
      </w:r>
    </w:p>
    <w:p w:rsidR="00A54F12" w:rsidRDefault="00A54F12">
      <w:r>
        <w:br w:type="page"/>
      </w:r>
    </w:p>
    <w:p w:rsidR="00A54F12" w:rsidRPr="00482B69" w:rsidRDefault="00A54F12" w:rsidP="00A54F12">
      <w:pPr>
        <w:suppressAutoHyphens/>
        <w:ind w:right="-29" w:firstLine="170"/>
        <w:jc w:val="right"/>
      </w:pPr>
      <w:r w:rsidRPr="00482B69">
        <w:lastRenderedPageBreak/>
        <w:t>Утверждено</w:t>
      </w:r>
    </w:p>
    <w:p w:rsidR="00A54F12" w:rsidRPr="00482B69" w:rsidRDefault="00A54F12" w:rsidP="00A54F12">
      <w:pPr>
        <w:suppressAutoHyphens/>
        <w:ind w:right="-29" w:firstLine="170"/>
        <w:jc w:val="right"/>
      </w:pPr>
      <w:r w:rsidRPr="00482B69">
        <w:t>постановлением администрации</w:t>
      </w:r>
    </w:p>
    <w:p w:rsidR="00A54F12" w:rsidRPr="00482B69" w:rsidRDefault="00014321" w:rsidP="00A54F12">
      <w:pPr>
        <w:suppressAutoHyphens/>
        <w:ind w:right="-29" w:firstLine="170"/>
        <w:jc w:val="right"/>
      </w:pPr>
      <w:r>
        <w:t>Хасанского городского поселения</w:t>
      </w:r>
    </w:p>
    <w:p w:rsidR="00A54F12" w:rsidRPr="00482B69" w:rsidRDefault="00A54F12" w:rsidP="00A54F12">
      <w:pPr>
        <w:suppressAutoHyphens/>
        <w:ind w:right="-29" w:firstLine="170"/>
        <w:jc w:val="right"/>
      </w:pPr>
      <w:r w:rsidRPr="00482B69">
        <w:t xml:space="preserve">от </w:t>
      </w:r>
      <w:r w:rsidR="00630139">
        <w:t>21</w:t>
      </w:r>
      <w:r w:rsidR="00BE1814">
        <w:t>.11.</w:t>
      </w:r>
      <w:r w:rsidRPr="00482B69">
        <w:t>201</w:t>
      </w:r>
      <w:r w:rsidR="00014321">
        <w:t>8</w:t>
      </w:r>
      <w:r w:rsidRPr="00482B69">
        <w:t xml:space="preserve"> г. № </w:t>
      </w:r>
      <w:r w:rsidR="00670961">
        <w:t>204</w:t>
      </w:r>
    </w:p>
    <w:p w:rsidR="00A54F12" w:rsidRPr="00482B69" w:rsidRDefault="00A54F12" w:rsidP="00A54F12">
      <w:pPr>
        <w:suppressAutoHyphens/>
        <w:ind w:right="-29" w:firstLine="170"/>
        <w:jc w:val="both"/>
      </w:pPr>
    </w:p>
    <w:p w:rsidR="00630139" w:rsidRPr="00630139" w:rsidRDefault="00630139" w:rsidP="00630139">
      <w:pPr>
        <w:spacing w:before="100" w:beforeAutospacing="1" w:after="100" w:afterAutospacing="1"/>
        <w:contextualSpacing/>
        <w:jc w:val="center"/>
        <w:outlineLvl w:val="1"/>
        <w:rPr>
          <w:b/>
          <w:bCs/>
          <w:sz w:val="28"/>
          <w:szCs w:val="28"/>
        </w:rPr>
      </w:pPr>
      <w:r w:rsidRPr="00630139">
        <w:rPr>
          <w:b/>
          <w:bCs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r>
        <w:rPr>
          <w:b/>
          <w:bCs/>
          <w:sz w:val="28"/>
          <w:szCs w:val="28"/>
        </w:rPr>
        <w:t>Хасанского городского поселения</w:t>
      </w:r>
    </w:p>
    <w:p w:rsidR="000515E1" w:rsidRDefault="000515E1" w:rsidP="00407ADF">
      <w:pPr>
        <w:jc w:val="center"/>
        <w:rPr>
          <w:rStyle w:val="fontstyle01"/>
          <w:b/>
        </w:rPr>
      </w:pPr>
    </w:p>
    <w:p w:rsidR="00630139" w:rsidRPr="00630139" w:rsidRDefault="00630139" w:rsidP="00630139">
      <w:pPr>
        <w:pStyle w:val="3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630139">
        <w:rPr>
          <w:rFonts w:ascii="Times New Roman" w:hAnsi="Times New Roman" w:cs="Times New Roman"/>
          <w:b/>
          <w:color w:val="000000" w:themeColor="text1"/>
        </w:rPr>
        <w:t>1. Общие положения</w:t>
      </w:r>
    </w:p>
    <w:p w:rsidR="00630139" w:rsidRPr="00630139" w:rsidRDefault="00630139" w:rsidP="00630139">
      <w:pPr>
        <w:pStyle w:val="formattext"/>
        <w:ind w:firstLine="709"/>
        <w:jc w:val="both"/>
        <w:rPr>
          <w:color w:val="000000" w:themeColor="text1"/>
        </w:rPr>
      </w:pPr>
      <w:r w:rsidRPr="00630139">
        <w:rPr>
          <w:color w:val="000000" w:themeColor="text1"/>
        </w:rPr>
        <w:t xml:space="preserve">1.1. Настоящий Порядок использования бюджетных ассигнований резервного фонда администрации </w:t>
      </w:r>
      <w:r w:rsidR="008E09E3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 xml:space="preserve"> (далее - Порядок) разработан в соответствии с </w:t>
      </w:r>
      <w:hyperlink r:id="rId13" w:history="1">
        <w:r w:rsidRPr="00630139">
          <w:rPr>
            <w:rStyle w:val="a7"/>
            <w:color w:val="000000" w:themeColor="text1"/>
            <w:u w:val="none"/>
          </w:rPr>
          <w:t>Бюджетным кодексом Российской Федерации</w:t>
        </w:r>
      </w:hyperlink>
      <w:r w:rsidRPr="00630139">
        <w:rPr>
          <w:color w:val="000000" w:themeColor="text1"/>
        </w:rPr>
        <w:t xml:space="preserve">, </w:t>
      </w:r>
      <w:r w:rsidR="008E09E3" w:rsidRPr="00784036">
        <w:rPr>
          <w:color w:val="000000" w:themeColor="text1"/>
        </w:rPr>
        <w:t xml:space="preserve">решением </w:t>
      </w:r>
      <w:r w:rsidR="008E09E3">
        <w:rPr>
          <w:color w:val="000000" w:themeColor="text1"/>
        </w:rPr>
        <w:t>муниципального комитета Хасанского городского поселения</w:t>
      </w:r>
      <w:r w:rsidR="008E09E3" w:rsidRPr="00784036">
        <w:rPr>
          <w:color w:val="000000" w:themeColor="text1"/>
        </w:rPr>
        <w:t xml:space="preserve"> </w:t>
      </w:r>
      <w:hyperlink r:id="rId14" w:history="1">
        <w:r w:rsidR="008E09E3" w:rsidRPr="00784036">
          <w:rPr>
            <w:rStyle w:val="a7"/>
            <w:color w:val="000000" w:themeColor="text1"/>
            <w:u w:val="none"/>
          </w:rPr>
          <w:t xml:space="preserve">от </w:t>
        </w:r>
        <w:r w:rsidR="008E09E3">
          <w:rPr>
            <w:rStyle w:val="a7"/>
            <w:color w:val="000000" w:themeColor="text1"/>
            <w:u w:val="none"/>
          </w:rPr>
          <w:t>20</w:t>
        </w:r>
        <w:r w:rsidR="008E09E3" w:rsidRPr="00784036">
          <w:rPr>
            <w:rStyle w:val="a7"/>
            <w:color w:val="000000" w:themeColor="text1"/>
            <w:u w:val="none"/>
          </w:rPr>
          <w:t>.11.20</w:t>
        </w:r>
        <w:r w:rsidR="008E09E3">
          <w:rPr>
            <w:rStyle w:val="a7"/>
            <w:color w:val="000000" w:themeColor="text1"/>
            <w:u w:val="none"/>
          </w:rPr>
          <w:t>18</w:t>
        </w:r>
        <w:r w:rsidR="008E09E3" w:rsidRPr="00784036">
          <w:rPr>
            <w:rStyle w:val="a7"/>
            <w:color w:val="000000" w:themeColor="text1"/>
            <w:u w:val="none"/>
          </w:rPr>
          <w:t xml:space="preserve"> N </w:t>
        </w:r>
        <w:r w:rsidR="008E09E3">
          <w:rPr>
            <w:rStyle w:val="a7"/>
            <w:color w:val="000000" w:themeColor="text1"/>
            <w:u w:val="none"/>
          </w:rPr>
          <w:t>89</w:t>
        </w:r>
        <w:r w:rsidR="008E09E3" w:rsidRPr="00784036">
          <w:rPr>
            <w:rStyle w:val="a7"/>
            <w:color w:val="000000" w:themeColor="text1"/>
            <w:u w:val="none"/>
          </w:rPr>
          <w:t xml:space="preserve"> "Об утверждении </w:t>
        </w:r>
        <w:r w:rsidR="008E09E3">
          <w:rPr>
            <w:rStyle w:val="a7"/>
            <w:color w:val="000000" w:themeColor="text1"/>
            <w:u w:val="none"/>
          </w:rPr>
          <w:t>п</w:t>
        </w:r>
        <w:r w:rsidR="008E09E3" w:rsidRPr="00784036">
          <w:rPr>
            <w:rStyle w:val="a7"/>
            <w:color w:val="000000" w:themeColor="text1"/>
            <w:u w:val="none"/>
          </w:rPr>
          <w:t xml:space="preserve">оложения о порядке создания и использования резервов финансовых и материальных ресурсов для ликвидации чрезвычайных ситуаций природного и техногенного характера в </w:t>
        </w:r>
        <w:r w:rsidR="008E09E3">
          <w:rPr>
            <w:rStyle w:val="a7"/>
            <w:color w:val="000000" w:themeColor="text1"/>
            <w:u w:val="none"/>
          </w:rPr>
          <w:t>Хасанском городском поселении</w:t>
        </w:r>
        <w:r w:rsidR="008E09E3" w:rsidRPr="00784036">
          <w:rPr>
            <w:rStyle w:val="a7"/>
            <w:color w:val="000000" w:themeColor="text1"/>
            <w:u w:val="none"/>
          </w:rPr>
          <w:t>"</w:t>
        </w:r>
      </w:hyperlink>
      <w:r w:rsidR="00F92560">
        <w:rPr>
          <w:color w:val="000000" w:themeColor="text1"/>
        </w:rPr>
        <w:t xml:space="preserve"> </w:t>
      </w:r>
      <w:r w:rsidRPr="00630139">
        <w:rPr>
          <w:color w:val="000000" w:themeColor="text1"/>
        </w:rPr>
        <w:t xml:space="preserve">и определяет целевое назначение бюджетных ассигнований резервного фонда администрации </w:t>
      </w:r>
      <w:r w:rsidR="00F92560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 xml:space="preserve"> (далее - Резервный фонд), предельный размер, порядок формирования и использования бюджетных ассигнований фонда, а также формы осуществления контроля за использованием бюджетных ассигнований Резервного фонда.</w:t>
      </w:r>
    </w:p>
    <w:p w:rsidR="00630139" w:rsidRPr="00F92560" w:rsidRDefault="00630139" w:rsidP="00630139">
      <w:pPr>
        <w:pStyle w:val="3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F92560">
        <w:rPr>
          <w:rFonts w:ascii="Times New Roman" w:hAnsi="Times New Roman" w:cs="Times New Roman"/>
          <w:b/>
          <w:color w:val="000000" w:themeColor="text1"/>
        </w:rPr>
        <w:t>2. Назначение Резервного фонда</w:t>
      </w:r>
    </w:p>
    <w:p w:rsidR="00F92560" w:rsidRDefault="00630139" w:rsidP="00F92560">
      <w:pPr>
        <w:pStyle w:val="formattext"/>
        <w:spacing w:after="0" w:afterAutospacing="0"/>
        <w:ind w:firstLine="709"/>
        <w:contextualSpacing/>
        <w:jc w:val="both"/>
        <w:rPr>
          <w:color w:val="000000" w:themeColor="text1"/>
        </w:rPr>
      </w:pPr>
      <w:r w:rsidRPr="00630139">
        <w:rPr>
          <w:color w:val="000000" w:themeColor="text1"/>
        </w:rPr>
        <w:t xml:space="preserve">2.1. Резервный фонд формируется в целях финансового обеспечения непредвиденных расходов бюджета </w:t>
      </w:r>
      <w:r w:rsidR="00F92560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 xml:space="preserve"> по решению вопросов местного значения, в том числе расходов:</w:t>
      </w:r>
    </w:p>
    <w:p w:rsidR="00F92560" w:rsidRDefault="00630139" w:rsidP="00F92560">
      <w:pPr>
        <w:pStyle w:val="formattext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630139">
        <w:rPr>
          <w:color w:val="000000" w:themeColor="text1"/>
        </w:rPr>
        <w:t xml:space="preserve">- на предупреждение возникновения чрезвычайных ситуаций в границах (на территории) </w:t>
      </w:r>
      <w:r w:rsidR="00F92560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>;</w:t>
      </w:r>
    </w:p>
    <w:p w:rsidR="00F92560" w:rsidRDefault="00630139" w:rsidP="00F92560">
      <w:pPr>
        <w:pStyle w:val="formattext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630139">
        <w:rPr>
          <w:color w:val="000000" w:themeColor="text1"/>
        </w:rPr>
        <w:t xml:space="preserve">- на проведение аварийно-восстановительных работ по ликвидации последствий, возникших вследствие непреодолимой силы, стихийных бедствий и других чрезвычайных ситуаций, а также предпосылок к возникновению чрезвычайных ситуаций в текущем финансовом году в границах (на территории) </w:t>
      </w:r>
      <w:r w:rsidR="00F92560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>;</w:t>
      </w:r>
    </w:p>
    <w:p w:rsidR="00F92560" w:rsidRDefault="00630139" w:rsidP="00F92560">
      <w:pPr>
        <w:pStyle w:val="formattext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630139">
        <w:rPr>
          <w:color w:val="000000" w:themeColor="text1"/>
        </w:rPr>
        <w:t xml:space="preserve">- на пополнение, обновление, содержание и создание резервов материальных ресурсов для ликвидации чрезвычайных ситуаций природного и техногенного характера на территории </w:t>
      </w:r>
      <w:r w:rsidR="00F92560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>.</w:t>
      </w:r>
    </w:p>
    <w:p w:rsidR="00F92560" w:rsidRDefault="00F92560" w:rsidP="00F92560">
      <w:pPr>
        <w:pStyle w:val="formattext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</w:p>
    <w:p w:rsidR="00630139" w:rsidRDefault="00630139" w:rsidP="00F92560">
      <w:pPr>
        <w:pStyle w:val="formattext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630139">
        <w:rPr>
          <w:color w:val="000000" w:themeColor="text1"/>
        </w:rPr>
        <w:t xml:space="preserve">2.2. Непредвиденными расходами бюджета </w:t>
      </w:r>
      <w:r w:rsidR="00F92560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 xml:space="preserve"> по решению вопросов местного значения на территории </w:t>
      </w:r>
      <w:r w:rsidR="00F92560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 xml:space="preserve"> считаются расходы, на финансирование которых в текущем финансовом году не предусмотрены бюджетные ассигнования.</w:t>
      </w:r>
    </w:p>
    <w:p w:rsidR="00F92560" w:rsidRPr="00630139" w:rsidRDefault="00F92560" w:rsidP="00F92560">
      <w:pPr>
        <w:pStyle w:val="formattext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</w:p>
    <w:p w:rsidR="00630139" w:rsidRPr="00F92560" w:rsidRDefault="00630139" w:rsidP="00630139">
      <w:pPr>
        <w:pStyle w:val="3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F92560">
        <w:rPr>
          <w:rFonts w:ascii="Times New Roman" w:hAnsi="Times New Roman" w:cs="Times New Roman"/>
          <w:b/>
          <w:color w:val="000000" w:themeColor="text1"/>
        </w:rPr>
        <w:t>3. Формирование Резервного фонда</w:t>
      </w:r>
    </w:p>
    <w:p w:rsidR="00F92560" w:rsidRDefault="00630139" w:rsidP="00630139">
      <w:pPr>
        <w:pStyle w:val="formattext"/>
        <w:ind w:firstLine="709"/>
        <w:contextualSpacing/>
        <w:jc w:val="both"/>
        <w:rPr>
          <w:color w:val="000000" w:themeColor="text1"/>
        </w:rPr>
      </w:pPr>
      <w:r w:rsidRPr="00630139">
        <w:rPr>
          <w:color w:val="000000" w:themeColor="text1"/>
        </w:rPr>
        <w:t xml:space="preserve">3.1. Резервный фонд предусматривается в расходной части бюджета </w:t>
      </w:r>
      <w:r w:rsidR="00F92560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 xml:space="preserve"> на соответствующий год в размере не более трех процентов от общего объема расходов бюджета </w:t>
      </w:r>
      <w:r w:rsidR="00F92560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 xml:space="preserve">, утвержденного решением </w:t>
      </w:r>
      <w:r w:rsidR="00F92560">
        <w:rPr>
          <w:color w:val="000000" w:themeColor="text1"/>
        </w:rPr>
        <w:t>муниципального комитета</w:t>
      </w:r>
      <w:r w:rsidRPr="00630139">
        <w:rPr>
          <w:color w:val="000000" w:themeColor="text1"/>
        </w:rPr>
        <w:t xml:space="preserve"> о бюджете </w:t>
      </w:r>
      <w:r w:rsidR="00F92560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 xml:space="preserve"> на соответствующий год.</w:t>
      </w:r>
    </w:p>
    <w:p w:rsidR="00630139" w:rsidRPr="00630139" w:rsidRDefault="00630139" w:rsidP="00630139">
      <w:pPr>
        <w:pStyle w:val="formattext"/>
        <w:ind w:firstLine="709"/>
        <w:contextualSpacing/>
        <w:jc w:val="both"/>
        <w:rPr>
          <w:color w:val="000000" w:themeColor="text1"/>
        </w:rPr>
      </w:pPr>
      <w:r w:rsidRPr="00630139">
        <w:rPr>
          <w:color w:val="000000" w:themeColor="text1"/>
        </w:rPr>
        <w:t xml:space="preserve">3.2. Бюджетные ассигнования Резервного фонда предусматриваются в бюджете </w:t>
      </w:r>
      <w:r w:rsidR="00F92560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 xml:space="preserve"> по главному распорядителю бюджетных средств - администрация </w:t>
      </w:r>
      <w:r w:rsidR="00F92560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>.</w:t>
      </w:r>
    </w:p>
    <w:p w:rsidR="00630139" w:rsidRPr="00F92560" w:rsidRDefault="00630139" w:rsidP="00630139">
      <w:pPr>
        <w:pStyle w:val="3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F92560">
        <w:rPr>
          <w:rFonts w:ascii="Times New Roman" w:hAnsi="Times New Roman" w:cs="Times New Roman"/>
          <w:b/>
          <w:color w:val="000000" w:themeColor="text1"/>
        </w:rPr>
        <w:lastRenderedPageBreak/>
        <w:t>4. Направление использования бюджетных ассигнований Резервного фонда</w:t>
      </w:r>
    </w:p>
    <w:p w:rsidR="00F92560" w:rsidRDefault="00630139" w:rsidP="00630139">
      <w:pPr>
        <w:pStyle w:val="formattext"/>
        <w:ind w:firstLine="709"/>
        <w:contextualSpacing/>
        <w:jc w:val="both"/>
        <w:rPr>
          <w:color w:val="000000" w:themeColor="text1"/>
        </w:rPr>
      </w:pPr>
      <w:r w:rsidRPr="00630139">
        <w:rPr>
          <w:color w:val="000000" w:themeColor="text1"/>
        </w:rPr>
        <w:t xml:space="preserve">4.1. Использование бюджетных ассигнований Резервного фонда производится в процессе исполнения бюджета </w:t>
      </w:r>
      <w:r w:rsidR="00F92560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 xml:space="preserve"> для оплаты следующих непредвиденных расходов:</w:t>
      </w:r>
    </w:p>
    <w:p w:rsidR="00F92560" w:rsidRDefault="00630139" w:rsidP="00630139">
      <w:pPr>
        <w:pStyle w:val="formattext"/>
        <w:ind w:firstLine="709"/>
        <w:contextualSpacing/>
        <w:jc w:val="both"/>
        <w:rPr>
          <w:color w:val="000000" w:themeColor="text1"/>
        </w:rPr>
      </w:pPr>
      <w:r w:rsidRPr="00630139">
        <w:rPr>
          <w:color w:val="000000" w:themeColor="text1"/>
        </w:rPr>
        <w:t xml:space="preserve">проведение мероприятий, направленных на максимально возможное уменьшение риска возникновения чрезвычайных ситуаций в границах (на территории) </w:t>
      </w:r>
      <w:r w:rsidR="00F92560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 xml:space="preserve"> (далее - чрезвычайные ситуации), снижение размеров возможного ущерба окружающей природной среде и материальных потерь в случае их возникновения;</w:t>
      </w:r>
    </w:p>
    <w:p w:rsidR="00F92560" w:rsidRDefault="00630139" w:rsidP="00630139">
      <w:pPr>
        <w:pStyle w:val="formattext"/>
        <w:ind w:firstLine="709"/>
        <w:contextualSpacing/>
        <w:jc w:val="both"/>
        <w:rPr>
          <w:color w:val="000000" w:themeColor="text1"/>
        </w:rPr>
      </w:pPr>
      <w:r w:rsidRPr="00630139">
        <w:rPr>
          <w:color w:val="000000" w:themeColor="text1"/>
        </w:rPr>
        <w:t>проведение мероприятий (ремонтных, аварийно-восстановительных и других неотложных работ), направленных на ликвидацию предпосылок к возникновению чрезвычайных ситуаций, локализацию зон чрезвычайных ситуаций, недопущение их развития, спасение жизни и сохранение здоровья людей, ликвидации последствий, возникающих вследствие непреодолимой силы;</w:t>
      </w:r>
    </w:p>
    <w:p w:rsidR="00F92560" w:rsidRDefault="00630139" w:rsidP="00630139">
      <w:pPr>
        <w:pStyle w:val="formattext"/>
        <w:ind w:firstLine="709"/>
        <w:contextualSpacing/>
        <w:jc w:val="both"/>
        <w:rPr>
          <w:color w:val="000000" w:themeColor="text1"/>
        </w:rPr>
      </w:pPr>
      <w:r w:rsidRPr="00630139">
        <w:rPr>
          <w:color w:val="000000" w:themeColor="text1"/>
        </w:rPr>
        <w:t>осуществление мероприятий по эвакуации и социальной защите населения в связи с угрозой и возникновением чрезвычайных ситуаций местного значения, проведение гуманитарных акций, связанных с угрозой и возникновением чрезвычайных ситуаций;</w:t>
      </w:r>
    </w:p>
    <w:p w:rsidR="00F92560" w:rsidRDefault="00630139" w:rsidP="00630139">
      <w:pPr>
        <w:pStyle w:val="formattext"/>
        <w:ind w:firstLine="709"/>
        <w:contextualSpacing/>
        <w:jc w:val="both"/>
        <w:rPr>
          <w:color w:val="000000" w:themeColor="text1"/>
        </w:rPr>
      </w:pPr>
      <w:r w:rsidRPr="00630139">
        <w:rPr>
          <w:color w:val="000000" w:themeColor="text1"/>
        </w:rPr>
        <w:t>проведение экстренных ремонтных и восстановительных работ, необходимых для предупреждения возникновения чрезвычайных ситуаций, минимизации и (или) ликвидации последствий чрезвычайных ситуаций;</w:t>
      </w:r>
    </w:p>
    <w:p w:rsidR="00674886" w:rsidRDefault="00630139" w:rsidP="00630139">
      <w:pPr>
        <w:pStyle w:val="formattext"/>
        <w:ind w:firstLine="709"/>
        <w:contextualSpacing/>
        <w:jc w:val="both"/>
        <w:rPr>
          <w:color w:val="000000" w:themeColor="text1"/>
        </w:rPr>
      </w:pPr>
      <w:r w:rsidRPr="00630139">
        <w:rPr>
          <w:color w:val="000000" w:themeColor="text1"/>
        </w:rPr>
        <w:t>пополнение, обновление и содержание целевого резерва материальных ресурсов для предупреждения и ликвидации чрезвычайных ситуаций, являющихся таковыми в соответствии с действующим законодательством Российской Федерации;</w:t>
      </w:r>
    </w:p>
    <w:p w:rsidR="00630139" w:rsidRPr="00630139" w:rsidRDefault="00630139" w:rsidP="00630139">
      <w:pPr>
        <w:pStyle w:val="formattext"/>
        <w:ind w:firstLine="709"/>
        <w:contextualSpacing/>
        <w:jc w:val="both"/>
        <w:rPr>
          <w:color w:val="000000" w:themeColor="text1"/>
        </w:rPr>
      </w:pPr>
      <w:r w:rsidRPr="00630139">
        <w:rPr>
          <w:color w:val="000000" w:themeColor="text1"/>
        </w:rPr>
        <w:t xml:space="preserve">проведение иных мероприятий по решению вопросов местного значения, на осуществление которых не предусмотрены расходы в бюджете </w:t>
      </w:r>
      <w:r w:rsidR="00674886">
        <w:rPr>
          <w:color w:val="000000" w:themeColor="text1"/>
        </w:rPr>
        <w:t xml:space="preserve">Хасанского городского поселения </w:t>
      </w:r>
      <w:r w:rsidRPr="00630139">
        <w:rPr>
          <w:color w:val="000000" w:themeColor="text1"/>
        </w:rPr>
        <w:t>на текущий финансовый год.</w:t>
      </w:r>
    </w:p>
    <w:p w:rsidR="00630139" w:rsidRPr="00674886" w:rsidRDefault="00630139" w:rsidP="00630139">
      <w:pPr>
        <w:pStyle w:val="3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674886">
        <w:rPr>
          <w:rFonts w:ascii="Times New Roman" w:hAnsi="Times New Roman" w:cs="Times New Roman"/>
          <w:b/>
          <w:color w:val="000000" w:themeColor="text1"/>
        </w:rPr>
        <w:t>5. Порядок использования бюджетных ассигнований Резервного фонда</w:t>
      </w:r>
    </w:p>
    <w:p w:rsidR="00674886" w:rsidRDefault="00630139" w:rsidP="00630139">
      <w:pPr>
        <w:pStyle w:val="formattext"/>
        <w:ind w:firstLine="709"/>
        <w:jc w:val="both"/>
        <w:rPr>
          <w:color w:val="000000" w:themeColor="text1"/>
        </w:rPr>
      </w:pPr>
      <w:r w:rsidRPr="00630139">
        <w:rPr>
          <w:color w:val="000000" w:themeColor="text1"/>
        </w:rPr>
        <w:t>5.1. Использование бюджетных ассигнований Резервного фонда производится в пределах лимитов бюджетных обязательств, предусмотренных на очередной финансовый год в соответствии с настоящим Порядком.</w:t>
      </w:r>
    </w:p>
    <w:p w:rsidR="00674886" w:rsidRDefault="00630139" w:rsidP="00630139">
      <w:pPr>
        <w:pStyle w:val="formattext"/>
        <w:ind w:firstLine="709"/>
        <w:jc w:val="both"/>
        <w:rPr>
          <w:color w:val="000000" w:themeColor="text1"/>
        </w:rPr>
      </w:pPr>
      <w:r w:rsidRPr="00630139">
        <w:rPr>
          <w:color w:val="000000" w:themeColor="text1"/>
        </w:rPr>
        <w:t xml:space="preserve">5.2. Бюджетные ассигнования Резервного фонда используются на основании решений администрации </w:t>
      </w:r>
      <w:r w:rsidR="00674886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 xml:space="preserve">, решений комиссии по предупреждению и ликвидации чрезвычайных ситуаций и обеспечению пожарной безопасности </w:t>
      </w:r>
      <w:r w:rsidR="00674886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 xml:space="preserve">, состав которой утвержден муниципальным правовым актом </w:t>
      </w:r>
      <w:r w:rsidR="00674886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>, муниципальных контрактов, заключенных в порядке, установленном действующим законодательством Российской Федерации.</w:t>
      </w:r>
    </w:p>
    <w:p w:rsidR="00436AA4" w:rsidRDefault="00630139" w:rsidP="00630139">
      <w:pPr>
        <w:pStyle w:val="formattext"/>
        <w:ind w:firstLine="709"/>
        <w:jc w:val="both"/>
        <w:rPr>
          <w:color w:val="000000" w:themeColor="text1"/>
        </w:rPr>
      </w:pPr>
      <w:r w:rsidRPr="00630139">
        <w:rPr>
          <w:color w:val="000000" w:themeColor="text1"/>
        </w:rPr>
        <w:t xml:space="preserve">5.3. В случае принятия решения об использовании бюджетных ассигнований Резервного фонда, данное решение оформляется соответствующим постановлением администрации </w:t>
      </w:r>
      <w:r w:rsidR="00674886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 xml:space="preserve">, расходы бюджета </w:t>
      </w:r>
      <w:r w:rsidR="00436AA4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 xml:space="preserve"> подлежат отражению по соответствующим разделам классификации расходов, исходя из отраслевой и ведомственной принадлежности.</w:t>
      </w:r>
    </w:p>
    <w:p w:rsidR="00D2283A" w:rsidRDefault="00630139" w:rsidP="00630139">
      <w:pPr>
        <w:pStyle w:val="formattext"/>
        <w:ind w:firstLine="709"/>
        <w:jc w:val="both"/>
        <w:rPr>
          <w:color w:val="000000" w:themeColor="text1"/>
        </w:rPr>
      </w:pPr>
      <w:r w:rsidRPr="00630139">
        <w:rPr>
          <w:color w:val="000000" w:themeColor="text1"/>
        </w:rPr>
        <w:t xml:space="preserve">5.4. Подготовка проектов распоряжений администрации </w:t>
      </w:r>
      <w:r w:rsidR="00436AA4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 xml:space="preserve"> о выделении бюджетных ассигнований Резервного фонда с указанием их суммы и целевого направления расходования осуществляется главными распорядителями бюджетных средств на основании согласованного письменного обращения на имя главы </w:t>
      </w:r>
      <w:r w:rsidR="00D2283A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>, содержащего обоснование необходимости выделения бюджетных ассигнований в запрашиваемых объемах и отражения их по соответствующим разделам классификации расходов.</w:t>
      </w:r>
    </w:p>
    <w:p w:rsidR="00833FC3" w:rsidRDefault="00630139" w:rsidP="00630139">
      <w:pPr>
        <w:pStyle w:val="formattext"/>
        <w:ind w:firstLine="709"/>
        <w:jc w:val="both"/>
        <w:rPr>
          <w:color w:val="000000" w:themeColor="text1"/>
        </w:rPr>
      </w:pPr>
      <w:r w:rsidRPr="00630139">
        <w:rPr>
          <w:color w:val="000000" w:themeColor="text1"/>
        </w:rPr>
        <w:lastRenderedPageBreak/>
        <w:t xml:space="preserve">5.5. Распоряжения администрации </w:t>
      </w:r>
      <w:r w:rsidR="00D2283A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 xml:space="preserve"> о выделении бюджетных ассигнований Резервного фонда исполняются согласно установленному порядку исполнения бюджета </w:t>
      </w:r>
      <w:r w:rsidR="00833FC3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 xml:space="preserve"> по расходам и источникам финансирования дефицита бюджета.</w:t>
      </w:r>
    </w:p>
    <w:p w:rsidR="00630139" w:rsidRPr="00630139" w:rsidRDefault="00630139" w:rsidP="00630139">
      <w:pPr>
        <w:pStyle w:val="formattext"/>
        <w:ind w:firstLine="709"/>
        <w:jc w:val="both"/>
        <w:rPr>
          <w:color w:val="000000" w:themeColor="text1"/>
        </w:rPr>
      </w:pPr>
      <w:r w:rsidRPr="00630139">
        <w:rPr>
          <w:color w:val="000000" w:themeColor="text1"/>
        </w:rPr>
        <w:t xml:space="preserve">5.6. Бюджетные ассигнования Резервного фонда подлежат расходованию по целевому назначению, определенному распоряжением администрации </w:t>
      </w:r>
      <w:r w:rsidR="00833FC3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>. Нецелевое расходование бюджетных ассигнований Резервного фонда влечет за собой ответственность, установленную действующим законодательством Российской Федерации.</w:t>
      </w:r>
    </w:p>
    <w:p w:rsidR="00630139" w:rsidRPr="00833FC3" w:rsidRDefault="00630139" w:rsidP="00630139">
      <w:pPr>
        <w:pStyle w:val="3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833FC3">
        <w:rPr>
          <w:rFonts w:ascii="Times New Roman" w:hAnsi="Times New Roman" w:cs="Times New Roman"/>
          <w:b/>
          <w:color w:val="000000" w:themeColor="text1"/>
        </w:rPr>
        <w:t>6. Контроль расходования бюджетных ассигнований Резервного фонда</w:t>
      </w:r>
    </w:p>
    <w:p w:rsidR="00833FC3" w:rsidRDefault="00630139" w:rsidP="00630139">
      <w:pPr>
        <w:pStyle w:val="formattext"/>
        <w:ind w:firstLine="709"/>
        <w:contextualSpacing/>
        <w:jc w:val="both"/>
        <w:rPr>
          <w:color w:val="000000" w:themeColor="text1"/>
        </w:rPr>
      </w:pPr>
      <w:r w:rsidRPr="00630139">
        <w:rPr>
          <w:color w:val="000000" w:themeColor="text1"/>
        </w:rPr>
        <w:t>6.1. Контроль расходования бюджетных ассигнований Резервного фонда включает в себя следующие мероприятия:</w:t>
      </w:r>
    </w:p>
    <w:p w:rsidR="00833FC3" w:rsidRDefault="00630139" w:rsidP="00630139">
      <w:pPr>
        <w:pStyle w:val="formattext"/>
        <w:ind w:firstLine="709"/>
        <w:contextualSpacing/>
        <w:jc w:val="both"/>
        <w:rPr>
          <w:color w:val="000000" w:themeColor="text1"/>
        </w:rPr>
      </w:pPr>
      <w:r w:rsidRPr="00630139">
        <w:rPr>
          <w:color w:val="000000" w:themeColor="text1"/>
        </w:rPr>
        <w:t xml:space="preserve">предварительный контроль (при подготовке проектов распоряжений администрации </w:t>
      </w:r>
      <w:r w:rsidR="00833FC3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 xml:space="preserve"> об использовании бюджетных ассигнований Резервного фонда) относительно обоснованности объема запрашиваемых бюджетных ассигнований и правильности финансовых расчетов;</w:t>
      </w:r>
    </w:p>
    <w:p w:rsidR="00833FC3" w:rsidRDefault="00630139" w:rsidP="00630139">
      <w:pPr>
        <w:pStyle w:val="formattext"/>
        <w:ind w:firstLine="709"/>
        <w:contextualSpacing/>
        <w:jc w:val="both"/>
        <w:rPr>
          <w:color w:val="000000" w:themeColor="text1"/>
        </w:rPr>
      </w:pPr>
      <w:r w:rsidRPr="00630139">
        <w:rPr>
          <w:color w:val="000000" w:themeColor="text1"/>
        </w:rPr>
        <w:t xml:space="preserve">текущий и последующий контроль по проверке целевого расходования выделенных бюджетных ассигнований Резервного фонда осуществляется уполномоченными должностными лицами администрации </w:t>
      </w:r>
      <w:r w:rsidR="00833FC3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 xml:space="preserve"> и главными распорядителями средств бюджета </w:t>
      </w:r>
      <w:r w:rsidR="00833FC3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 xml:space="preserve"> в соответствии с </w:t>
      </w:r>
      <w:hyperlink r:id="rId15" w:history="1">
        <w:r w:rsidRPr="00630139">
          <w:rPr>
            <w:rStyle w:val="a7"/>
            <w:color w:val="000000" w:themeColor="text1"/>
            <w:u w:val="none"/>
          </w:rPr>
          <w:t>Бюджетным кодексом Российской Федерации</w:t>
        </w:r>
      </w:hyperlink>
      <w:r w:rsidRPr="00630139">
        <w:rPr>
          <w:color w:val="000000" w:themeColor="text1"/>
        </w:rPr>
        <w:t xml:space="preserve"> и действующим законодательством Российской Федерации.</w:t>
      </w:r>
    </w:p>
    <w:p w:rsidR="00833FC3" w:rsidRDefault="00833FC3" w:rsidP="00630139">
      <w:pPr>
        <w:pStyle w:val="formattext"/>
        <w:ind w:firstLine="709"/>
        <w:contextualSpacing/>
        <w:jc w:val="both"/>
        <w:rPr>
          <w:color w:val="000000" w:themeColor="text1"/>
        </w:rPr>
      </w:pPr>
    </w:p>
    <w:p w:rsidR="00833FC3" w:rsidRPr="00630139" w:rsidRDefault="00630139" w:rsidP="00670961">
      <w:pPr>
        <w:pStyle w:val="formattext"/>
        <w:ind w:firstLine="709"/>
        <w:contextualSpacing/>
        <w:jc w:val="both"/>
        <w:rPr>
          <w:color w:val="000000" w:themeColor="text1"/>
        </w:rPr>
      </w:pPr>
      <w:r w:rsidRPr="00630139">
        <w:rPr>
          <w:color w:val="000000" w:themeColor="text1"/>
        </w:rPr>
        <w:t xml:space="preserve">6.2. </w:t>
      </w:r>
      <w:r w:rsidR="00833FC3">
        <w:rPr>
          <w:color w:val="000000" w:themeColor="text1"/>
        </w:rPr>
        <w:t>Р</w:t>
      </w:r>
      <w:r w:rsidRPr="00630139">
        <w:rPr>
          <w:color w:val="000000" w:themeColor="text1"/>
        </w:rPr>
        <w:t xml:space="preserve">аспорядители бюджетных средств, в распоряжение которых выделяются бюджетные ассигнования Резервного фонда, в месячный срок после проведения соответствующих мероприятий представляют в </w:t>
      </w:r>
      <w:r w:rsidR="00833FC3">
        <w:rPr>
          <w:color w:val="000000" w:themeColor="text1"/>
        </w:rPr>
        <w:t>администрацию</w:t>
      </w:r>
      <w:r w:rsidRPr="00630139">
        <w:rPr>
          <w:color w:val="000000" w:themeColor="text1"/>
        </w:rPr>
        <w:t xml:space="preserve"> </w:t>
      </w:r>
      <w:r w:rsidR="00833FC3">
        <w:rPr>
          <w:color w:val="000000" w:themeColor="text1"/>
        </w:rPr>
        <w:t>Хасанского городского поселения</w:t>
      </w:r>
      <w:r w:rsidRPr="00630139">
        <w:rPr>
          <w:color w:val="000000" w:themeColor="text1"/>
        </w:rPr>
        <w:t xml:space="preserve"> подробный отчет о целевом использовании таких ассигнований.</w:t>
      </w:r>
      <w:bookmarkStart w:id="0" w:name="_GoBack"/>
      <w:bookmarkEnd w:id="0"/>
    </w:p>
    <w:sectPr w:rsidR="00833FC3" w:rsidRPr="00630139" w:rsidSect="008A3B36">
      <w:type w:val="continuous"/>
      <w:pgSz w:w="11906" w:h="16838"/>
      <w:pgMar w:top="851" w:right="567" w:bottom="709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57" w:rsidRDefault="00270D57" w:rsidP="008A3B36">
      <w:r>
        <w:separator/>
      </w:r>
    </w:p>
  </w:endnote>
  <w:endnote w:type="continuationSeparator" w:id="0">
    <w:p w:rsidR="00270D57" w:rsidRDefault="00270D57" w:rsidP="008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57" w:rsidRDefault="00270D57" w:rsidP="008A3B36">
      <w:r>
        <w:separator/>
      </w:r>
    </w:p>
  </w:footnote>
  <w:footnote w:type="continuationSeparator" w:id="0">
    <w:p w:rsidR="00270D57" w:rsidRDefault="00270D57" w:rsidP="008A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7"/>
      <w:gridCol w:w="3308"/>
      <w:gridCol w:w="3306"/>
    </w:tblGrid>
    <w:tr w:rsidR="008A3B36" w:rsidRPr="008A3B36">
      <w:trPr>
        <w:trHeight w:val="720"/>
      </w:trPr>
      <w:tc>
        <w:tcPr>
          <w:tcW w:w="1667" w:type="pct"/>
        </w:tcPr>
        <w:p w:rsidR="008A3B36" w:rsidRDefault="008A3B36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8A3B36" w:rsidRDefault="008A3B36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8A3B36" w:rsidRPr="008A3B36" w:rsidRDefault="008A3B36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000000" w:themeColor="text1"/>
            </w:rPr>
          </w:pPr>
          <w:r w:rsidRPr="008A3B36">
            <w:rPr>
              <w:color w:val="000000" w:themeColor="text1"/>
            </w:rPr>
            <w:fldChar w:fldCharType="begin"/>
          </w:r>
          <w:r w:rsidRPr="008A3B36">
            <w:rPr>
              <w:color w:val="000000" w:themeColor="text1"/>
            </w:rPr>
            <w:instrText>PAGE   \* MERGEFORMAT</w:instrText>
          </w:r>
          <w:r w:rsidRPr="008A3B36">
            <w:rPr>
              <w:color w:val="000000" w:themeColor="text1"/>
            </w:rPr>
            <w:fldChar w:fldCharType="separate"/>
          </w:r>
          <w:r w:rsidR="00670961">
            <w:rPr>
              <w:noProof/>
              <w:color w:val="000000" w:themeColor="text1"/>
            </w:rPr>
            <w:t>4</w:t>
          </w:r>
          <w:r w:rsidRPr="008A3B36">
            <w:rPr>
              <w:color w:val="000000" w:themeColor="text1"/>
            </w:rPr>
            <w:fldChar w:fldCharType="end"/>
          </w:r>
        </w:p>
      </w:tc>
    </w:tr>
  </w:tbl>
  <w:p w:rsidR="008A3B36" w:rsidRDefault="008A3B36" w:rsidP="008A3B3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0E9"/>
    <w:multiLevelType w:val="hybridMultilevel"/>
    <w:tmpl w:val="02E68BA6"/>
    <w:lvl w:ilvl="0" w:tplc="B26A152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4CCD"/>
    <w:multiLevelType w:val="hybridMultilevel"/>
    <w:tmpl w:val="669A9CA2"/>
    <w:lvl w:ilvl="0" w:tplc="C04E24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F3F1BD2"/>
    <w:multiLevelType w:val="multilevel"/>
    <w:tmpl w:val="10B07AA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0C439C6"/>
    <w:multiLevelType w:val="hybridMultilevel"/>
    <w:tmpl w:val="D4C62722"/>
    <w:lvl w:ilvl="0" w:tplc="51BAD5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5282443"/>
    <w:multiLevelType w:val="multilevel"/>
    <w:tmpl w:val="53D21F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119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9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43C05C4A"/>
    <w:multiLevelType w:val="hybridMultilevel"/>
    <w:tmpl w:val="ACF0E1EE"/>
    <w:lvl w:ilvl="0" w:tplc="3A646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EC48B6"/>
    <w:multiLevelType w:val="hybridMultilevel"/>
    <w:tmpl w:val="7BB09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331AA7"/>
    <w:multiLevelType w:val="hybridMultilevel"/>
    <w:tmpl w:val="3BCED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E9F0104"/>
    <w:multiLevelType w:val="hybridMultilevel"/>
    <w:tmpl w:val="B462BC06"/>
    <w:lvl w:ilvl="0" w:tplc="8C82E39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7F51170E"/>
    <w:multiLevelType w:val="hybridMultilevel"/>
    <w:tmpl w:val="C17AE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0AC"/>
    <w:rsid w:val="00014321"/>
    <w:rsid w:val="00040E96"/>
    <w:rsid w:val="00042119"/>
    <w:rsid w:val="000515E1"/>
    <w:rsid w:val="00062087"/>
    <w:rsid w:val="00084B8D"/>
    <w:rsid w:val="00086AD1"/>
    <w:rsid w:val="000D0BEE"/>
    <w:rsid w:val="000E2EC8"/>
    <w:rsid w:val="00175542"/>
    <w:rsid w:val="00195033"/>
    <w:rsid w:val="001F356C"/>
    <w:rsid w:val="00203698"/>
    <w:rsid w:val="00221D1B"/>
    <w:rsid w:val="002237B8"/>
    <w:rsid w:val="00270D57"/>
    <w:rsid w:val="002A6443"/>
    <w:rsid w:val="002B3ED2"/>
    <w:rsid w:val="002C53EA"/>
    <w:rsid w:val="002D424B"/>
    <w:rsid w:val="002F2006"/>
    <w:rsid w:val="002F67BA"/>
    <w:rsid w:val="00353088"/>
    <w:rsid w:val="0038753B"/>
    <w:rsid w:val="003919AA"/>
    <w:rsid w:val="003A7CAF"/>
    <w:rsid w:val="003D6303"/>
    <w:rsid w:val="003E172D"/>
    <w:rsid w:val="003E5FE9"/>
    <w:rsid w:val="00407ADF"/>
    <w:rsid w:val="00415FEC"/>
    <w:rsid w:val="00424AD2"/>
    <w:rsid w:val="00436AA4"/>
    <w:rsid w:val="00444974"/>
    <w:rsid w:val="004834B7"/>
    <w:rsid w:val="004B34DF"/>
    <w:rsid w:val="004C662C"/>
    <w:rsid w:val="004D7855"/>
    <w:rsid w:val="004E2054"/>
    <w:rsid w:val="004F427A"/>
    <w:rsid w:val="00540E51"/>
    <w:rsid w:val="00560084"/>
    <w:rsid w:val="00562F22"/>
    <w:rsid w:val="005C4C14"/>
    <w:rsid w:val="005C6368"/>
    <w:rsid w:val="00630139"/>
    <w:rsid w:val="00652FBD"/>
    <w:rsid w:val="006606DC"/>
    <w:rsid w:val="00662CD9"/>
    <w:rsid w:val="0066331A"/>
    <w:rsid w:val="00670961"/>
    <w:rsid w:val="00674886"/>
    <w:rsid w:val="0067665F"/>
    <w:rsid w:val="006930C3"/>
    <w:rsid w:val="006A0324"/>
    <w:rsid w:val="00703D57"/>
    <w:rsid w:val="00723597"/>
    <w:rsid w:val="00727643"/>
    <w:rsid w:val="0074130E"/>
    <w:rsid w:val="00776BE3"/>
    <w:rsid w:val="00784036"/>
    <w:rsid w:val="007A5C59"/>
    <w:rsid w:val="007C5F94"/>
    <w:rsid w:val="007D7EEB"/>
    <w:rsid w:val="007F1199"/>
    <w:rsid w:val="007F30FE"/>
    <w:rsid w:val="00833FC3"/>
    <w:rsid w:val="00847DD6"/>
    <w:rsid w:val="00851AA0"/>
    <w:rsid w:val="00861759"/>
    <w:rsid w:val="00865AE9"/>
    <w:rsid w:val="008A00B6"/>
    <w:rsid w:val="008A1204"/>
    <w:rsid w:val="008A3B36"/>
    <w:rsid w:val="008A3EA0"/>
    <w:rsid w:val="008B0AC6"/>
    <w:rsid w:val="008E0033"/>
    <w:rsid w:val="008E09E3"/>
    <w:rsid w:val="008E0E5D"/>
    <w:rsid w:val="008E756E"/>
    <w:rsid w:val="00927F15"/>
    <w:rsid w:val="009542BE"/>
    <w:rsid w:val="009560E1"/>
    <w:rsid w:val="00982375"/>
    <w:rsid w:val="009931B7"/>
    <w:rsid w:val="009D60AC"/>
    <w:rsid w:val="009E1000"/>
    <w:rsid w:val="009E5D9D"/>
    <w:rsid w:val="009F0A02"/>
    <w:rsid w:val="00A54F12"/>
    <w:rsid w:val="00A724E5"/>
    <w:rsid w:val="00A75E6A"/>
    <w:rsid w:val="00A8010E"/>
    <w:rsid w:val="00AC4916"/>
    <w:rsid w:val="00B77CB0"/>
    <w:rsid w:val="00BB0C18"/>
    <w:rsid w:val="00BB445D"/>
    <w:rsid w:val="00BE1814"/>
    <w:rsid w:val="00BE2F64"/>
    <w:rsid w:val="00C24953"/>
    <w:rsid w:val="00C573EA"/>
    <w:rsid w:val="00C60D2B"/>
    <w:rsid w:val="00C6783D"/>
    <w:rsid w:val="00C70AE8"/>
    <w:rsid w:val="00C7413A"/>
    <w:rsid w:val="00C76265"/>
    <w:rsid w:val="00CA453B"/>
    <w:rsid w:val="00CB74E4"/>
    <w:rsid w:val="00CC56B2"/>
    <w:rsid w:val="00CC58A6"/>
    <w:rsid w:val="00CC6EB7"/>
    <w:rsid w:val="00D027AD"/>
    <w:rsid w:val="00D06665"/>
    <w:rsid w:val="00D07650"/>
    <w:rsid w:val="00D2283A"/>
    <w:rsid w:val="00D338CB"/>
    <w:rsid w:val="00D503B8"/>
    <w:rsid w:val="00D53E6F"/>
    <w:rsid w:val="00D72822"/>
    <w:rsid w:val="00D81758"/>
    <w:rsid w:val="00D9422C"/>
    <w:rsid w:val="00D970DB"/>
    <w:rsid w:val="00DA2CE5"/>
    <w:rsid w:val="00E30BE2"/>
    <w:rsid w:val="00E376EB"/>
    <w:rsid w:val="00E54BA3"/>
    <w:rsid w:val="00E604BD"/>
    <w:rsid w:val="00E6639A"/>
    <w:rsid w:val="00E8151B"/>
    <w:rsid w:val="00EA22BF"/>
    <w:rsid w:val="00EB4E1C"/>
    <w:rsid w:val="00ED3098"/>
    <w:rsid w:val="00EE2B8E"/>
    <w:rsid w:val="00EF47F2"/>
    <w:rsid w:val="00F02DB4"/>
    <w:rsid w:val="00F228FA"/>
    <w:rsid w:val="00F5094E"/>
    <w:rsid w:val="00F64279"/>
    <w:rsid w:val="00F6438A"/>
    <w:rsid w:val="00F92560"/>
    <w:rsid w:val="00F96F8E"/>
    <w:rsid w:val="00FB0100"/>
    <w:rsid w:val="00FB7AD1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0793F"/>
  <w15:docId w15:val="{CD906F6B-4634-406C-B364-31BE1234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0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301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301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E663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rsid w:val="00562F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8617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8175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81758"/>
    <w:pPr>
      <w:ind w:left="720" w:firstLine="397"/>
      <w:contextualSpacing/>
      <w:jc w:val="both"/>
    </w:pPr>
    <w:rPr>
      <w:sz w:val="20"/>
      <w:szCs w:val="20"/>
      <w:lang w:eastAsia="en-US"/>
    </w:rPr>
  </w:style>
  <w:style w:type="paragraph" w:customStyle="1" w:styleId="ConsPlusNormal">
    <w:name w:val="ConsPlusNormal"/>
    <w:rsid w:val="00086A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086AD1"/>
    <w:pPr>
      <w:widowControl w:val="0"/>
      <w:ind w:right="19772"/>
    </w:pPr>
    <w:rPr>
      <w:rFonts w:ascii="Arial" w:hAnsi="Arial"/>
    </w:rPr>
  </w:style>
  <w:style w:type="character" w:customStyle="1" w:styleId="fontstyle01">
    <w:name w:val="fontstyle01"/>
    <w:basedOn w:val="a0"/>
    <w:rsid w:val="006A032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407AD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07ADF"/>
    <w:rPr>
      <w:rFonts w:ascii="Sylfaen" w:hAnsi="Sylfaen" w:hint="default"/>
      <w:b w:val="0"/>
      <w:bCs w:val="0"/>
      <w:i/>
      <w:iCs/>
      <w:color w:val="000000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840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013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6301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630139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A3B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3B36"/>
    <w:rPr>
      <w:sz w:val="24"/>
      <w:szCs w:val="24"/>
    </w:rPr>
  </w:style>
  <w:style w:type="paragraph" w:styleId="aa">
    <w:name w:val="footer"/>
    <w:basedOn w:val="a"/>
    <w:link w:val="ab"/>
    <w:unhideWhenUsed/>
    <w:rsid w:val="008A3B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A3B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3286023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389844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432860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32ED-7804-44CC-B176-54D99659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ХАСАНСКОГО ГОРОДСКОГО ПОСЕЛЕНИЯ</vt:lpstr>
    </vt:vector>
  </TitlesOfParts>
  <Company>администрация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ХАСАНСКОГО ГОРОДСКОГО ПОСЕЛЕНИЯ</dc:title>
  <dc:subject/>
  <dc:creator>Иван Владимирович</dc:creator>
  <cp:keywords/>
  <cp:lastModifiedBy>Алёна</cp:lastModifiedBy>
  <cp:revision>46</cp:revision>
  <cp:lastPrinted>2018-11-21T06:23:00Z</cp:lastPrinted>
  <dcterms:created xsi:type="dcterms:W3CDTF">2015-05-13T05:23:00Z</dcterms:created>
  <dcterms:modified xsi:type="dcterms:W3CDTF">2018-11-21T06:23:00Z</dcterms:modified>
</cp:coreProperties>
</file>